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9E95" w14:textId="45A2A973" w:rsidR="003F54E4" w:rsidRPr="00162673" w:rsidRDefault="002864AF" w:rsidP="00AF712A">
      <w:pPr>
        <w:tabs>
          <w:tab w:val="left" w:pos="360"/>
        </w:tabs>
        <w:ind w:right="360"/>
        <w:rPr>
          <w:rFonts w:asciiTheme="majorHAnsi" w:eastAsia="Times New Roman" w:hAnsiTheme="majorHAnsi"/>
          <w:color w:val="202020"/>
          <w:sz w:val="13"/>
          <w:szCs w:val="13"/>
          <w:highlight w:val="yellow"/>
          <w:shd w:val="clear" w:color="auto" w:fill="FFFFFF"/>
        </w:rPr>
      </w:pPr>
      <w:r>
        <w:rPr>
          <w:rFonts w:asciiTheme="majorHAnsi" w:eastAsia="Times New Roman" w:hAnsiTheme="majorHAnsi"/>
          <w:color w:val="202020"/>
          <w:shd w:val="clear" w:color="auto" w:fill="FFFFFF"/>
        </w:rPr>
        <w:t>COVID</w:t>
      </w:r>
      <w:bookmarkStart w:id="0" w:name="_GoBack"/>
      <w:bookmarkEnd w:id="0"/>
      <w:r w:rsidR="00AF712A">
        <w:rPr>
          <w:rFonts w:asciiTheme="majorHAnsi" w:eastAsia="Times New Roman" w:hAnsiTheme="majorHAnsi"/>
          <w:color w:val="202020"/>
          <w:shd w:val="clear" w:color="auto" w:fill="FFFFFF"/>
        </w:rPr>
        <w:t>-19 cases are</w:t>
      </w:r>
      <w:r w:rsidR="00D40586">
        <w:rPr>
          <w:rFonts w:asciiTheme="majorHAnsi" w:eastAsia="Times New Roman" w:hAnsiTheme="majorHAnsi"/>
          <w:color w:val="202020"/>
          <w:shd w:val="clear" w:color="auto" w:fill="FFFFFF"/>
        </w:rPr>
        <w:t xml:space="preserve"> surging in the densely</w:t>
      </w:r>
      <w:r w:rsidR="00651404">
        <w:rPr>
          <w:rFonts w:asciiTheme="majorHAnsi" w:eastAsia="Times New Roman" w:hAnsiTheme="majorHAnsi"/>
          <w:color w:val="202020"/>
          <w:shd w:val="clear" w:color="auto" w:fill="FFFFFF"/>
        </w:rPr>
        <w:t xml:space="preserve"> </w:t>
      </w:r>
      <w:r w:rsidR="00D40586">
        <w:rPr>
          <w:rFonts w:asciiTheme="majorHAnsi" w:eastAsia="Times New Roman" w:hAnsiTheme="majorHAnsi"/>
          <w:color w:val="202020"/>
          <w:shd w:val="clear" w:color="auto" w:fill="FFFFFF"/>
        </w:rPr>
        <w:t xml:space="preserve">packed </w:t>
      </w:r>
      <w:r w:rsidR="003F54E4" w:rsidRPr="002B07C2">
        <w:rPr>
          <w:rFonts w:asciiTheme="majorHAnsi" w:eastAsia="Times New Roman" w:hAnsiTheme="majorHAnsi"/>
          <w:b/>
          <w:color w:val="202020"/>
          <w:shd w:val="clear" w:color="auto" w:fill="FFFFFF"/>
        </w:rPr>
        <w:t>Gaza Strip</w:t>
      </w:r>
      <w:r w:rsidR="00AF712A">
        <w:rPr>
          <w:rFonts w:asciiTheme="majorHAnsi" w:eastAsia="Times New Roman" w:hAnsiTheme="majorHAnsi"/>
          <w:color w:val="202020"/>
          <w:shd w:val="clear" w:color="auto" w:fill="FFFFFF"/>
        </w:rPr>
        <w:t xml:space="preserve">, which has been shut off from the world by </w:t>
      </w:r>
      <w:r w:rsidR="00D40586">
        <w:rPr>
          <w:rFonts w:asciiTheme="majorHAnsi" w:eastAsia="Times New Roman" w:hAnsiTheme="majorHAnsi"/>
          <w:color w:val="202020"/>
          <w:shd w:val="clear" w:color="auto" w:fill="FFFFFF"/>
        </w:rPr>
        <w:t xml:space="preserve">an </w:t>
      </w:r>
      <w:r w:rsidR="00AF712A">
        <w:rPr>
          <w:rFonts w:asciiTheme="majorHAnsi" w:eastAsia="Times New Roman" w:hAnsiTheme="majorHAnsi"/>
          <w:color w:val="202020"/>
          <w:shd w:val="clear" w:color="auto" w:fill="FFFFFF"/>
        </w:rPr>
        <w:t>Israeli blockade for 14 years</w:t>
      </w:r>
      <w:r w:rsidR="009B66AF">
        <w:rPr>
          <w:rFonts w:asciiTheme="majorHAnsi" w:eastAsia="Times New Roman" w:hAnsiTheme="majorHAnsi"/>
          <w:color w:val="202020"/>
          <w:shd w:val="clear" w:color="auto" w:fill="FFFFFF"/>
        </w:rPr>
        <w:t xml:space="preserve">. </w:t>
      </w:r>
      <w:r w:rsidR="00D40586">
        <w:rPr>
          <w:rFonts w:asciiTheme="majorHAnsi" w:eastAsia="Times New Roman" w:hAnsiTheme="majorHAnsi"/>
          <w:color w:val="202020"/>
          <w:shd w:val="clear" w:color="auto" w:fill="FFFFFF"/>
        </w:rPr>
        <w:t>At the beginning of March</w:t>
      </w:r>
      <w:r w:rsidR="009B66AF">
        <w:rPr>
          <w:rFonts w:asciiTheme="majorHAnsi" w:eastAsia="Times New Roman" w:hAnsiTheme="majorHAnsi"/>
          <w:color w:val="202020"/>
          <w:shd w:val="clear" w:color="auto" w:fill="FFFFFF"/>
        </w:rPr>
        <w:t xml:space="preserve"> 2021</w:t>
      </w:r>
      <w:r w:rsidR="00D40586">
        <w:rPr>
          <w:rFonts w:asciiTheme="majorHAnsi" w:eastAsia="Times New Roman" w:hAnsiTheme="majorHAnsi"/>
          <w:color w:val="202020"/>
          <w:shd w:val="clear" w:color="auto" w:fill="FFFFFF"/>
        </w:rPr>
        <w:t>, some 56,000 cases had been identified, but testing equipment is scarce and the Health Ministry estimat</w:t>
      </w:r>
      <w:r w:rsidR="009B66AF">
        <w:rPr>
          <w:rFonts w:asciiTheme="majorHAnsi" w:eastAsia="Times New Roman" w:hAnsiTheme="majorHAnsi"/>
          <w:color w:val="202020"/>
          <w:shd w:val="clear" w:color="auto" w:fill="FFFFFF"/>
        </w:rPr>
        <w:t xml:space="preserve">es that 40% of its population—70% of whom are refugees—may be infected by the virus. </w:t>
      </w:r>
      <w:r w:rsidR="00651404">
        <w:rPr>
          <w:rFonts w:asciiTheme="majorHAnsi" w:eastAsia="Times New Roman" w:hAnsiTheme="majorHAnsi"/>
          <w:color w:val="202020"/>
          <w:shd w:val="clear" w:color="auto" w:fill="FFFFFF"/>
        </w:rPr>
        <w:t>Basic s</w:t>
      </w:r>
      <w:r w:rsidR="006C2140">
        <w:rPr>
          <w:rFonts w:asciiTheme="majorHAnsi" w:eastAsia="Times New Roman" w:hAnsiTheme="majorHAnsi"/>
          <w:color w:val="202020"/>
          <w:shd w:val="clear" w:color="auto" w:fill="FFFFFF"/>
        </w:rPr>
        <w:t xml:space="preserve">anitary precautions </w:t>
      </w:r>
      <w:r w:rsidR="00651404">
        <w:rPr>
          <w:rFonts w:asciiTheme="majorHAnsi" w:eastAsia="Times New Roman" w:hAnsiTheme="majorHAnsi"/>
          <w:color w:val="202020"/>
          <w:shd w:val="clear" w:color="auto" w:fill="FFFFFF"/>
        </w:rPr>
        <w:t>are all but ruled out by the lack of access to clean water.</w:t>
      </w:r>
    </w:p>
    <w:p w14:paraId="64021FD4" w14:textId="5512CF47" w:rsidR="00F41E66" w:rsidRPr="00162673" w:rsidRDefault="00F41E66" w:rsidP="00FD30E6">
      <w:pPr>
        <w:tabs>
          <w:tab w:val="left" w:pos="360"/>
        </w:tabs>
        <w:ind w:left="180" w:right="360"/>
        <w:rPr>
          <w:color w:val="000000" w:themeColor="text1"/>
          <w:sz w:val="13"/>
          <w:szCs w:val="13"/>
        </w:rPr>
      </w:pPr>
    </w:p>
    <w:p w14:paraId="6C3493C0" w14:textId="485E5410" w:rsidR="00B26013" w:rsidRPr="00162673" w:rsidRDefault="002D0853" w:rsidP="00FD30E6">
      <w:pPr>
        <w:tabs>
          <w:tab w:val="left" w:pos="360"/>
        </w:tabs>
        <w:ind w:left="180" w:right="360"/>
        <w:rPr>
          <w:color w:val="000000" w:themeColor="text1"/>
          <w:sz w:val="13"/>
          <w:szCs w:val="13"/>
        </w:rPr>
      </w:pPr>
      <w:r>
        <w:rPr>
          <w:color w:val="000000" w:themeColor="text1"/>
        </w:rPr>
        <w:t xml:space="preserve">• </w:t>
      </w:r>
      <w:r w:rsidR="009D0FAF">
        <w:rPr>
          <w:color w:val="000000" w:themeColor="text1"/>
        </w:rPr>
        <w:t xml:space="preserve"> </w:t>
      </w:r>
      <w:r w:rsidR="0006488E">
        <w:rPr>
          <w:color w:val="000000" w:themeColor="text1"/>
        </w:rPr>
        <w:t>98</w:t>
      </w:r>
      <w:r w:rsidR="0096177C" w:rsidRPr="00473351">
        <w:rPr>
          <w:color w:val="000000" w:themeColor="text1"/>
        </w:rPr>
        <w:t>%</w:t>
      </w:r>
      <w:r w:rsidR="0096177C" w:rsidRPr="00473351">
        <w:rPr>
          <w:rFonts w:cs="Times"/>
          <w:color w:val="141414"/>
        </w:rPr>
        <w:t xml:space="preserve"> of </w:t>
      </w:r>
      <w:r w:rsidR="00AF1A4F" w:rsidRPr="00473351">
        <w:rPr>
          <w:rFonts w:cs="Times"/>
          <w:color w:val="141414"/>
        </w:rPr>
        <w:t xml:space="preserve">the </w:t>
      </w:r>
      <w:r w:rsidR="0096177C" w:rsidRPr="00473351">
        <w:rPr>
          <w:rFonts w:cs="Times"/>
          <w:color w:val="141414"/>
        </w:rPr>
        <w:t>Gaza</w:t>
      </w:r>
      <w:r w:rsidR="00AF1A4F" w:rsidRPr="00473351">
        <w:rPr>
          <w:rFonts w:cs="Times"/>
          <w:color w:val="141414"/>
        </w:rPr>
        <w:t xml:space="preserve"> Strip</w:t>
      </w:r>
      <w:r w:rsidR="0096177C" w:rsidRPr="00473351">
        <w:rPr>
          <w:rFonts w:cs="Times"/>
          <w:color w:val="141414"/>
        </w:rPr>
        <w:t xml:space="preserve">’s </w:t>
      </w:r>
      <w:r w:rsidR="00162673">
        <w:rPr>
          <w:rFonts w:cs="Times"/>
          <w:color w:val="141414"/>
        </w:rPr>
        <w:t xml:space="preserve">2 </w:t>
      </w:r>
      <w:r w:rsidR="0096177C" w:rsidRPr="00473351">
        <w:rPr>
          <w:rFonts w:cs="Times"/>
          <w:color w:val="141414"/>
        </w:rPr>
        <w:t>million residents</w:t>
      </w:r>
      <w:r w:rsidR="00651404">
        <w:rPr>
          <w:rFonts w:cs="Times"/>
          <w:color w:val="141414"/>
        </w:rPr>
        <w:t xml:space="preserve">, </w:t>
      </w:r>
      <w:r w:rsidR="00AD5897">
        <w:t>99</w:t>
      </w:r>
      <w:r w:rsidR="00162673">
        <w:t>2</w:t>
      </w:r>
      <w:r w:rsidR="00AD5897">
        <w:t>,</w:t>
      </w:r>
      <w:r w:rsidR="00162673">
        <w:t>0</w:t>
      </w:r>
      <w:r w:rsidR="0096177C" w:rsidRPr="00473351">
        <w:t>00</w:t>
      </w:r>
      <w:r w:rsidR="00651404">
        <w:t xml:space="preserve"> of them children, </w:t>
      </w:r>
      <w:r w:rsidR="0096177C" w:rsidRPr="00473351">
        <w:rPr>
          <w:color w:val="000000" w:themeColor="text1"/>
        </w:rPr>
        <w:t xml:space="preserve">are without clean drinking water due to </w:t>
      </w:r>
      <w:r w:rsidR="00162673">
        <w:rPr>
          <w:color w:val="000000" w:themeColor="text1"/>
        </w:rPr>
        <w:t>the</w:t>
      </w:r>
      <w:r w:rsidR="00651404">
        <w:rPr>
          <w:color w:val="000000" w:themeColor="text1"/>
        </w:rPr>
        <w:t xml:space="preserve"> overuse and </w:t>
      </w:r>
      <w:r w:rsidR="00162673">
        <w:rPr>
          <w:color w:val="000000" w:themeColor="text1"/>
        </w:rPr>
        <w:t>near collapse of Gaza’s sole aquifer into which sea water is leaching</w:t>
      </w:r>
      <w:r w:rsidR="006C2140">
        <w:rPr>
          <w:color w:val="000000" w:themeColor="text1"/>
        </w:rPr>
        <w:t>,</w:t>
      </w:r>
      <w:r w:rsidR="00162673">
        <w:rPr>
          <w:color w:val="000000" w:themeColor="text1"/>
        </w:rPr>
        <w:t xml:space="preserve"> </w:t>
      </w:r>
      <w:r w:rsidR="006C2140">
        <w:rPr>
          <w:color w:val="000000" w:themeColor="text1"/>
        </w:rPr>
        <w:t xml:space="preserve">as well as </w:t>
      </w:r>
      <w:r w:rsidR="0096177C" w:rsidRPr="00473351">
        <w:rPr>
          <w:color w:val="000000" w:themeColor="text1"/>
        </w:rPr>
        <w:t xml:space="preserve">Israel’s continuing destruction of Palestinian wells and </w:t>
      </w:r>
      <w:r w:rsidR="005A5B3E">
        <w:rPr>
          <w:color w:val="000000" w:themeColor="text1"/>
        </w:rPr>
        <w:t xml:space="preserve">the </w:t>
      </w:r>
      <w:r w:rsidR="0096177C" w:rsidRPr="00473351">
        <w:rPr>
          <w:color w:val="000000" w:themeColor="text1"/>
        </w:rPr>
        <w:t>water infrastructure</w:t>
      </w:r>
      <w:r w:rsidR="00162673">
        <w:rPr>
          <w:color w:val="000000" w:themeColor="text1"/>
        </w:rPr>
        <w:t xml:space="preserve">.  </w:t>
      </w:r>
    </w:p>
    <w:p w14:paraId="14ACE2CB" w14:textId="3EFDE5B0" w:rsidR="009D0FAF" w:rsidRPr="00162673" w:rsidRDefault="009D0FAF" w:rsidP="00FD30E6">
      <w:pPr>
        <w:widowControl w:val="0"/>
        <w:tabs>
          <w:tab w:val="left" w:pos="360"/>
        </w:tabs>
        <w:autoSpaceDE w:val="0"/>
        <w:autoSpaceDN w:val="0"/>
        <w:adjustRightInd w:val="0"/>
        <w:ind w:left="180" w:right="360"/>
        <w:rPr>
          <w:rFonts w:eastAsia="Times New Roman" w:cs="Times New Roman"/>
          <w:sz w:val="13"/>
          <w:szCs w:val="13"/>
        </w:rPr>
      </w:pPr>
    </w:p>
    <w:p w14:paraId="262EC8B3" w14:textId="76CDFE43" w:rsidR="00F83E38" w:rsidRPr="00162673" w:rsidRDefault="00162673" w:rsidP="00162673">
      <w:pPr>
        <w:widowControl w:val="0"/>
        <w:tabs>
          <w:tab w:val="left" w:pos="360"/>
        </w:tabs>
        <w:autoSpaceDE w:val="0"/>
        <w:autoSpaceDN w:val="0"/>
        <w:adjustRightInd w:val="0"/>
        <w:ind w:left="180" w:right="360"/>
        <w:rPr>
          <w:rFonts w:eastAsia="Times New Roman" w:cs="Times New Roman"/>
          <w:sz w:val="13"/>
          <w:szCs w:val="13"/>
        </w:rPr>
      </w:pPr>
      <w:r>
        <w:rPr>
          <w:rFonts w:eastAsia="Times New Roman" w:cs="Times New Roman"/>
        </w:rPr>
        <w:t xml:space="preserve">• </w:t>
      </w:r>
      <w:r w:rsidR="009B66A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97% of the water in the Gaza Strip is undrinkable, and a</w:t>
      </w:r>
      <w:r w:rsidR="00F83E38" w:rsidRPr="00F83E38">
        <w:rPr>
          <w:rFonts w:eastAsia="Times New Roman" w:cs="Times New Roman"/>
        </w:rPr>
        <w:t xml:space="preserve">t least 100,000 people </w:t>
      </w:r>
      <w:r w:rsidR="00F83E38">
        <w:rPr>
          <w:rFonts w:eastAsia="Times New Roman" w:cs="Times New Roman"/>
        </w:rPr>
        <w:t>are</w:t>
      </w:r>
      <w:r w:rsidR="00F83E38" w:rsidRPr="00F83E38">
        <w:rPr>
          <w:rFonts w:eastAsia="Times New Roman" w:cs="Times New Roman"/>
        </w:rPr>
        <w:t xml:space="preserve"> completely disconnected from the water network.</w:t>
      </w:r>
      <w:r w:rsidR="006C2140">
        <w:rPr>
          <w:rFonts w:eastAsia="Times New Roman" w:cs="Times New Roman"/>
        </w:rPr>
        <w:t xml:space="preserve"> The purchase of potable tanked or bottled water is beyond the means of large numbers of Gazans.</w:t>
      </w:r>
    </w:p>
    <w:p w14:paraId="1E1B521E" w14:textId="77777777" w:rsidR="00F83E38" w:rsidRPr="00162673" w:rsidRDefault="00F83E38" w:rsidP="00FD30E6">
      <w:pPr>
        <w:widowControl w:val="0"/>
        <w:tabs>
          <w:tab w:val="left" w:pos="360"/>
        </w:tabs>
        <w:autoSpaceDE w:val="0"/>
        <w:autoSpaceDN w:val="0"/>
        <w:adjustRightInd w:val="0"/>
        <w:ind w:left="180" w:right="360"/>
        <w:rPr>
          <w:rFonts w:eastAsia="Times New Roman" w:cs="Times New Roman"/>
          <w:sz w:val="13"/>
          <w:szCs w:val="13"/>
        </w:rPr>
      </w:pPr>
    </w:p>
    <w:p w14:paraId="3112737A" w14:textId="3822A594" w:rsidR="00D7626B" w:rsidRPr="00162673" w:rsidRDefault="002D0853" w:rsidP="00162673">
      <w:pPr>
        <w:tabs>
          <w:tab w:val="left" w:pos="360"/>
        </w:tabs>
        <w:ind w:left="180" w:right="360"/>
        <w:rPr>
          <w:rFonts w:cs="Helvetica"/>
          <w:iCs/>
          <w:color w:val="000000" w:themeColor="text1"/>
          <w:sz w:val="13"/>
          <w:szCs w:val="13"/>
          <w:lang w:bidi="en-US"/>
        </w:rPr>
      </w:pPr>
      <w:r>
        <w:rPr>
          <w:rFonts w:eastAsia="Times New Roman" w:cs="Times New Roman"/>
        </w:rPr>
        <w:t xml:space="preserve">•  </w:t>
      </w:r>
      <w:r w:rsidR="00164841" w:rsidRPr="00164841">
        <w:rPr>
          <w:rFonts w:eastAsia="Times New Roman" w:cs="Times New Roman"/>
        </w:rPr>
        <w:t>In a 2012 report</w:t>
      </w:r>
      <w:r w:rsidR="00651404">
        <w:rPr>
          <w:rFonts w:eastAsia="Times New Roman" w:cs="Times New Roman"/>
        </w:rPr>
        <w:t>,</w:t>
      </w:r>
      <w:r w:rsidR="00164841" w:rsidRPr="00164841">
        <w:rPr>
          <w:rFonts w:eastAsia="Times New Roman" w:cs="Times New Roman"/>
        </w:rPr>
        <w:t xml:space="preserve"> the UN </w:t>
      </w:r>
      <w:r w:rsidR="00164841" w:rsidRPr="00162673">
        <w:rPr>
          <w:rFonts w:eastAsia="Times New Roman" w:cs="Times New Roman"/>
          <w:iCs/>
        </w:rPr>
        <w:t>predicted</w:t>
      </w:r>
      <w:r w:rsidR="00164841" w:rsidRPr="00164841">
        <w:rPr>
          <w:rFonts w:eastAsia="Times New Roman" w:cs="Times New Roman"/>
        </w:rPr>
        <w:t xml:space="preserve"> that the Gaza Strip would be </w:t>
      </w:r>
      <w:r w:rsidR="00651404">
        <w:rPr>
          <w:rFonts w:eastAsia="Times New Roman" w:cs="Times New Roman"/>
        </w:rPr>
        <w:t>“</w:t>
      </w:r>
      <w:r w:rsidR="00164841" w:rsidRPr="00164841">
        <w:rPr>
          <w:rFonts w:eastAsia="Times New Roman" w:cs="Times New Roman"/>
        </w:rPr>
        <w:t>unlivable</w:t>
      </w:r>
      <w:r w:rsidR="00651404">
        <w:rPr>
          <w:rFonts w:eastAsia="Times New Roman" w:cs="Times New Roman"/>
        </w:rPr>
        <w:t>”</w:t>
      </w:r>
      <w:r w:rsidR="00164841" w:rsidRPr="00164841">
        <w:rPr>
          <w:rFonts w:eastAsia="Times New Roman" w:cs="Times New Roman"/>
        </w:rPr>
        <w:t xml:space="preserve"> by 2020</w:t>
      </w:r>
      <w:r w:rsidR="00162673">
        <w:rPr>
          <w:rFonts w:eastAsia="Times New Roman" w:cs="Times New Roman"/>
        </w:rPr>
        <w:t xml:space="preserve">, and that its </w:t>
      </w:r>
      <w:r w:rsidR="0097029A">
        <w:rPr>
          <w:rFonts w:eastAsia="Times New Roman" w:cs="Times New Roman"/>
        </w:rPr>
        <w:t xml:space="preserve">sole aquifer will </w:t>
      </w:r>
      <w:r w:rsidR="009D0FAF">
        <w:rPr>
          <w:rFonts w:eastAsia="Times New Roman" w:cs="Times New Roman"/>
        </w:rPr>
        <w:t>suffer “</w:t>
      </w:r>
      <w:r w:rsidR="007A4A1D">
        <w:rPr>
          <w:rFonts w:eastAsia="Times New Roman" w:cs="Times New Roman"/>
        </w:rPr>
        <w:t xml:space="preserve">irreversible damage” unless </w:t>
      </w:r>
      <w:r w:rsidR="009D0FAF">
        <w:rPr>
          <w:rFonts w:eastAsia="Times New Roman" w:cs="Times New Roman"/>
        </w:rPr>
        <w:t xml:space="preserve">urgent steps </w:t>
      </w:r>
      <w:r w:rsidR="00164841">
        <w:rPr>
          <w:rFonts w:eastAsia="Times New Roman" w:cs="Times New Roman"/>
        </w:rPr>
        <w:t>are</w:t>
      </w:r>
      <w:r w:rsidR="009D0FAF">
        <w:rPr>
          <w:rFonts w:eastAsia="Times New Roman" w:cs="Times New Roman"/>
        </w:rPr>
        <w:t xml:space="preserve"> taken to address the water crisis.</w:t>
      </w:r>
      <w:r w:rsidR="0097029A">
        <w:rPr>
          <w:rFonts w:eastAsia="Times New Roman" w:cs="Times New Roman"/>
        </w:rPr>
        <w:t xml:space="preserve"> </w:t>
      </w:r>
      <w:r w:rsidR="00651404">
        <w:rPr>
          <w:rFonts w:eastAsia="Times New Roman" w:cs="Times New Roman"/>
        </w:rPr>
        <w:t>Two years later</w:t>
      </w:r>
      <w:r w:rsidR="00D66216">
        <w:rPr>
          <w:rFonts w:eastAsia="Times New Roman" w:cs="Times New Roman"/>
        </w:rPr>
        <w:t>,</w:t>
      </w:r>
      <w:r w:rsidR="00651404">
        <w:rPr>
          <w:rFonts w:eastAsia="Times New Roman" w:cs="Times New Roman"/>
        </w:rPr>
        <w:t xml:space="preserve"> </w:t>
      </w:r>
      <w:r w:rsidR="00162673">
        <w:rPr>
          <w:rFonts w:cs="Helvetica"/>
          <w:iCs/>
          <w:color w:val="000000" w:themeColor="text1"/>
          <w:lang w:bidi="en-US"/>
        </w:rPr>
        <w:t xml:space="preserve">Israel’s 51-day </w:t>
      </w:r>
      <w:r w:rsidR="00162673" w:rsidRPr="00473351">
        <w:rPr>
          <w:rFonts w:cs="Helvetica"/>
          <w:iCs/>
          <w:color w:val="000000" w:themeColor="text1"/>
          <w:lang w:bidi="en-US"/>
        </w:rPr>
        <w:t>bombardment of the Gaza Strip</w:t>
      </w:r>
      <w:r w:rsidR="00651404">
        <w:rPr>
          <w:rFonts w:cs="Helvetica"/>
          <w:iCs/>
          <w:color w:val="000000" w:themeColor="text1"/>
          <w:lang w:bidi="en-US"/>
        </w:rPr>
        <w:t xml:space="preserve"> </w:t>
      </w:r>
      <w:r w:rsidR="00162673">
        <w:rPr>
          <w:rFonts w:cs="Helvetica"/>
          <w:iCs/>
          <w:color w:val="000000" w:themeColor="text1"/>
          <w:lang w:bidi="en-US"/>
        </w:rPr>
        <w:t>targeted water</w:t>
      </w:r>
      <w:r w:rsidR="00D66216">
        <w:rPr>
          <w:rFonts w:cs="Helvetica"/>
          <w:iCs/>
          <w:color w:val="000000" w:themeColor="text1"/>
          <w:lang w:bidi="en-US"/>
        </w:rPr>
        <w:t>,</w:t>
      </w:r>
      <w:r w:rsidR="00162673">
        <w:rPr>
          <w:rFonts w:cs="Helvetica"/>
          <w:iCs/>
          <w:color w:val="000000" w:themeColor="text1"/>
          <w:lang w:bidi="en-US"/>
        </w:rPr>
        <w:t xml:space="preserve"> sewage</w:t>
      </w:r>
      <w:r w:rsidR="009B66AF">
        <w:rPr>
          <w:rFonts w:cs="Helvetica"/>
          <w:iCs/>
          <w:color w:val="000000" w:themeColor="text1"/>
          <w:lang w:bidi="en-US"/>
        </w:rPr>
        <w:t>,</w:t>
      </w:r>
      <w:r w:rsidR="00162673">
        <w:rPr>
          <w:rFonts w:cs="Helvetica"/>
          <w:iCs/>
          <w:color w:val="000000" w:themeColor="text1"/>
          <w:lang w:bidi="en-US"/>
        </w:rPr>
        <w:t xml:space="preserve"> and electricity</w:t>
      </w:r>
      <w:r w:rsidR="00D66216">
        <w:rPr>
          <w:rFonts w:cs="Helvetica"/>
          <w:iCs/>
          <w:color w:val="000000" w:themeColor="text1"/>
          <w:lang w:bidi="en-US"/>
        </w:rPr>
        <w:t xml:space="preserve"> installations, </w:t>
      </w:r>
      <w:r w:rsidR="00162673">
        <w:rPr>
          <w:rFonts w:cs="Helvetica"/>
          <w:iCs/>
          <w:color w:val="000000" w:themeColor="text1"/>
          <w:lang w:bidi="en-US"/>
        </w:rPr>
        <w:t xml:space="preserve">and </w:t>
      </w:r>
      <w:r w:rsidR="00162673" w:rsidRPr="00473351">
        <w:rPr>
          <w:rFonts w:cs="Helvetica"/>
          <w:iCs/>
          <w:color w:val="000000" w:themeColor="text1"/>
          <w:lang w:bidi="en-US"/>
        </w:rPr>
        <w:t xml:space="preserve">destroyed </w:t>
      </w:r>
      <w:r w:rsidR="00162673">
        <w:rPr>
          <w:rFonts w:cs="Helvetica"/>
          <w:iCs/>
          <w:color w:val="000000" w:themeColor="text1"/>
          <w:lang w:bidi="en-US"/>
        </w:rPr>
        <w:t>or</w:t>
      </w:r>
      <w:r w:rsidR="00162673" w:rsidRPr="00473351">
        <w:rPr>
          <w:rFonts w:cs="Helvetica"/>
          <w:iCs/>
          <w:color w:val="000000" w:themeColor="text1"/>
          <w:lang w:bidi="en-US"/>
        </w:rPr>
        <w:t xml:space="preserve"> damaged more than 50% of the water infrastructure, including </w:t>
      </w:r>
      <w:r w:rsidR="00162673" w:rsidRPr="00473351">
        <w:rPr>
          <w:rFonts w:cs="Georgia"/>
        </w:rPr>
        <w:t>778 underground wells</w:t>
      </w:r>
      <w:r w:rsidR="00162673" w:rsidRPr="00473351">
        <w:rPr>
          <w:rFonts w:cs="Helvetica"/>
          <w:iCs/>
          <w:color w:val="000000" w:themeColor="text1"/>
          <w:lang w:bidi="en-US"/>
        </w:rPr>
        <w:t xml:space="preserve">. </w:t>
      </w:r>
    </w:p>
    <w:p w14:paraId="692101EF" w14:textId="77777777" w:rsidR="00162673" w:rsidRPr="00162673" w:rsidRDefault="00162673" w:rsidP="00FD30E6">
      <w:pPr>
        <w:widowControl w:val="0"/>
        <w:tabs>
          <w:tab w:val="left" w:pos="360"/>
        </w:tabs>
        <w:autoSpaceDE w:val="0"/>
        <w:autoSpaceDN w:val="0"/>
        <w:adjustRightInd w:val="0"/>
        <w:ind w:left="180" w:right="360"/>
        <w:rPr>
          <w:rFonts w:cs="Helvetica"/>
          <w:iCs/>
          <w:color w:val="000000" w:themeColor="text1"/>
          <w:sz w:val="13"/>
          <w:szCs w:val="13"/>
          <w:lang w:bidi="en-US"/>
        </w:rPr>
      </w:pPr>
    </w:p>
    <w:p w14:paraId="19870607" w14:textId="47D4DAEE" w:rsidR="00D7626B" w:rsidRPr="00162673" w:rsidRDefault="00566966" w:rsidP="00FD30E6">
      <w:pPr>
        <w:widowControl w:val="0"/>
        <w:tabs>
          <w:tab w:val="left" w:pos="360"/>
        </w:tabs>
        <w:autoSpaceDE w:val="0"/>
        <w:autoSpaceDN w:val="0"/>
        <w:adjustRightInd w:val="0"/>
        <w:ind w:left="180" w:right="360"/>
        <w:rPr>
          <w:rFonts w:cs="Arial"/>
          <w:color w:val="000000" w:themeColor="text1"/>
          <w:sz w:val="13"/>
          <w:szCs w:val="13"/>
        </w:rPr>
      </w:pPr>
      <w:r>
        <w:rPr>
          <w:rFonts w:cs="Arial"/>
          <w:color w:val="000000" w:themeColor="text1"/>
        </w:rPr>
        <w:t>•</w:t>
      </w:r>
      <w:r w:rsidR="000E168C">
        <w:rPr>
          <w:rFonts w:cs="Arial"/>
          <w:color w:val="000000" w:themeColor="text1"/>
        </w:rPr>
        <w:t xml:space="preserve">  Following </w:t>
      </w:r>
      <w:r w:rsidR="002D0853">
        <w:rPr>
          <w:rFonts w:cs="Arial"/>
          <w:color w:val="000000" w:themeColor="text1"/>
        </w:rPr>
        <w:t xml:space="preserve">its </w:t>
      </w:r>
      <w:r w:rsidR="000E168C">
        <w:rPr>
          <w:rFonts w:cs="Arial"/>
          <w:color w:val="000000" w:themeColor="text1"/>
        </w:rPr>
        <w:t xml:space="preserve">destruction of large parts of the Gaza Strip </w:t>
      </w:r>
      <w:r w:rsidR="00D66216">
        <w:rPr>
          <w:rFonts w:cs="Arial"/>
          <w:color w:val="000000" w:themeColor="text1"/>
        </w:rPr>
        <w:t>i</w:t>
      </w:r>
      <w:r w:rsidR="000E168C">
        <w:rPr>
          <w:rFonts w:cs="Arial"/>
          <w:color w:val="000000" w:themeColor="text1"/>
        </w:rPr>
        <w:t xml:space="preserve">n </w:t>
      </w:r>
      <w:r w:rsidR="0097029A">
        <w:rPr>
          <w:rFonts w:cs="Arial"/>
          <w:color w:val="000000" w:themeColor="text1"/>
        </w:rPr>
        <w:t>2008–</w:t>
      </w:r>
      <w:r w:rsidR="00DE00A3">
        <w:rPr>
          <w:rFonts w:cs="Arial"/>
          <w:color w:val="000000" w:themeColor="text1"/>
        </w:rPr>
        <w:t>0</w:t>
      </w:r>
      <w:r w:rsidR="00D7626B">
        <w:rPr>
          <w:rFonts w:cs="Arial"/>
          <w:color w:val="000000" w:themeColor="text1"/>
        </w:rPr>
        <w:t xml:space="preserve">9 and again in 2014, Israel has permitted the entry of only </w:t>
      </w:r>
      <w:r w:rsidR="000E168C">
        <w:rPr>
          <w:rFonts w:cs="Arial"/>
          <w:color w:val="000000" w:themeColor="text1"/>
        </w:rPr>
        <w:t xml:space="preserve">30% </w:t>
      </w:r>
      <w:r w:rsidR="00D7626B">
        <w:rPr>
          <w:rFonts w:cs="Arial"/>
          <w:color w:val="000000" w:themeColor="text1"/>
        </w:rPr>
        <w:t xml:space="preserve">of </w:t>
      </w:r>
      <w:r w:rsidR="00D7626B" w:rsidRPr="00473351">
        <w:rPr>
          <w:rFonts w:cs="Arial"/>
          <w:color w:val="000000" w:themeColor="text1"/>
        </w:rPr>
        <w:t xml:space="preserve">materials needed for </w:t>
      </w:r>
      <w:r w:rsidR="00D7626B">
        <w:rPr>
          <w:rFonts w:cs="Arial"/>
          <w:color w:val="000000" w:themeColor="text1"/>
        </w:rPr>
        <w:t xml:space="preserve">the reconstruction of </w:t>
      </w:r>
      <w:r w:rsidR="00D7626B" w:rsidRPr="00473351">
        <w:rPr>
          <w:rFonts w:cs="Arial"/>
          <w:color w:val="000000" w:themeColor="text1"/>
        </w:rPr>
        <w:t>water and wastewater projects</w:t>
      </w:r>
      <w:r w:rsidR="0097029A">
        <w:rPr>
          <w:rFonts w:cs="Arial"/>
          <w:color w:val="000000" w:themeColor="text1"/>
        </w:rPr>
        <w:t>.</w:t>
      </w:r>
      <w:r w:rsidR="000E168C">
        <w:rPr>
          <w:rFonts w:cs="Arial"/>
          <w:color w:val="000000" w:themeColor="text1"/>
        </w:rPr>
        <w:t xml:space="preserve"> Pipes and cement have been barred as </w:t>
      </w:r>
      <w:r w:rsidR="00D7626B">
        <w:rPr>
          <w:rFonts w:cs="Arial"/>
          <w:color w:val="000000" w:themeColor="text1"/>
        </w:rPr>
        <w:t>“dual-use items</w:t>
      </w:r>
      <w:r w:rsidR="009B66AF">
        <w:rPr>
          <w:rFonts w:cs="Arial"/>
          <w:color w:val="000000" w:themeColor="text1"/>
        </w:rPr>
        <w:t>,</w:t>
      </w:r>
      <w:r w:rsidR="00D7626B" w:rsidRPr="00473351">
        <w:rPr>
          <w:rFonts w:cs="Arial"/>
          <w:color w:val="000000" w:themeColor="text1"/>
        </w:rPr>
        <w:t xml:space="preserve">” </w:t>
      </w:r>
      <w:r w:rsidR="00162673">
        <w:rPr>
          <w:rFonts w:cs="Arial"/>
          <w:color w:val="000000" w:themeColor="text1"/>
        </w:rPr>
        <w:t xml:space="preserve">which could be used for </w:t>
      </w:r>
      <w:r w:rsidR="00D7626B">
        <w:rPr>
          <w:rFonts w:cs="Arial"/>
          <w:color w:val="000000" w:themeColor="text1"/>
        </w:rPr>
        <w:t xml:space="preserve">military </w:t>
      </w:r>
      <w:r w:rsidR="00162673">
        <w:rPr>
          <w:rFonts w:cs="Arial"/>
          <w:color w:val="000000" w:themeColor="text1"/>
        </w:rPr>
        <w:t xml:space="preserve">purposes.  </w:t>
      </w:r>
    </w:p>
    <w:p w14:paraId="476097D2" w14:textId="77777777" w:rsidR="000E168C" w:rsidRPr="00162673" w:rsidRDefault="000E168C" w:rsidP="00FD30E6">
      <w:pPr>
        <w:widowControl w:val="0"/>
        <w:tabs>
          <w:tab w:val="left" w:pos="360"/>
        </w:tabs>
        <w:autoSpaceDE w:val="0"/>
        <w:autoSpaceDN w:val="0"/>
        <w:adjustRightInd w:val="0"/>
        <w:ind w:left="180" w:right="360"/>
        <w:rPr>
          <w:rFonts w:cs="Arial"/>
          <w:color w:val="000000" w:themeColor="text1"/>
          <w:sz w:val="13"/>
          <w:szCs w:val="13"/>
        </w:rPr>
      </w:pPr>
    </w:p>
    <w:p w14:paraId="5EE903DB" w14:textId="4C5F509B" w:rsidR="004C4478" w:rsidRPr="00162673" w:rsidRDefault="000E168C" w:rsidP="004C4478">
      <w:pPr>
        <w:pStyle w:val="Default"/>
        <w:tabs>
          <w:tab w:val="left" w:pos="360"/>
        </w:tabs>
        <w:ind w:left="180" w:right="360"/>
        <w:rPr>
          <w:rFonts w:asciiTheme="majorHAnsi" w:hAnsiTheme="majorHAnsi"/>
          <w:iCs/>
          <w:sz w:val="13"/>
          <w:szCs w:val="13"/>
        </w:rPr>
      </w:pPr>
      <w:r>
        <w:rPr>
          <w:color w:val="000000" w:themeColor="text1"/>
        </w:rPr>
        <w:t xml:space="preserve">•  </w:t>
      </w:r>
      <w:r w:rsidR="004C4478">
        <w:rPr>
          <w:rFonts w:asciiTheme="majorHAnsi" w:hAnsiTheme="majorHAnsi"/>
          <w:iCs/>
          <w:sz w:val="22"/>
          <w:szCs w:val="22"/>
        </w:rPr>
        <w:t>In 2017 and 2019 two desalination plants w</w:t>
      </w:r>
      <w:r w:rsidR="0097029A">
        <w:rPr>
          <w:rFonts w:asciiTheme="majorHAnsi" w:hAnsiTheme="majorHAnsi"/>
          <w:iCs/>
          <w:sz w:val="22"/>
          <w:szCs w:val="22"/>
        </w:rPr>
        <w:t xml:space="preserve">ere opened in the Gaza Strip. </w:t>
      </w:r>
      <w:r w:rsidR="008B2AD7">
        <w:rPr>
          <w:rFonts w:asciiTheme="majorHAnsi" w:hAnsiTheme="majorHAnsi"/>
          <w:iCs/>
          <w:sz w:val="22"/>
          <w:szCs w:val="22"/>
        </w:rPr>
        <w:t>Together t</w:t>
      </w:r>
      <w:r w:rsidR="004C4478">
        <w:rPr>
          <w:rFonts w:asciiTheme="majorHAnsi" w:hAnsiTheme="majorHAnsi"/>
          <w:iCs/>
          <w:sz w:val="22"/>
          <w:szCs w:val="22"/>
        </w:rPr>
        <w:t xml:space="preserve">hey </w:t>
      </w:r>
      <w:r w:rsidR="00CE0AF8">
        <w:rPr>
          <w:rFonts w:asciiTheme="majorHAnsi" w:hAnsiTheme="majorHAnsi"/>
          <w:iCs/>
          <w:sz w:val="22"/>
          <w:szCs w:val="22"/>
        </w:rPr>
        <w:t>could</w:t>
      </w:r>
      <w:r w:rsidR="004C4478">
        <w:rPr>
          <w:rFonts w:asciiTheme="majorHAnsi" w:hAnsiTheme="majorHAnsi"/>
          <w:iCs/>
          <w:sz w:val="22"/>
          <w:szCs w:val="22"/>
        </w:rPr>
        <w:t xml:space="preserve"> provide 16,000 cubic meters of water per day </w:t>
      </w:r>
      <w:r w:rsidR="00CE0AF8">
        <w:rPr>
          <w:rFonts w:asciiTheme="majorHAnsi" w:hAnsiTheme="majorHAnsi"/>
          <w:iCs/>
          <w:sz w:val="22"/>
          <w:szCs w:val="22"/>
        </w:rPr>
        <w:t>if</w:t>
      </w:r>
      <w:r w:rsidR="004C4478">
        <w:rPr>
          <w:rFonts w:asciiTheme="majorHAnsi" w:hAnsiTheme="majorHAnsi"/>
          <w:iCs/>
          <w:sz w:val="22"/>
          <w:szCs w:val="22"/>
        </w:rPr>
        <w:t xml:space="preserve"> the en</w:t>
      </w:r>
      <w:r w:rsidR="0097029A">
        <w:rPr>
          <w:rFonts w:asciiTheme="majorHAnsi" w:hAnsiTheme="majorHAnsi"/>
          <w:iCs/>
          <w:sz w:val="22"/>
          <w:szCs w:val="22"/>
        </w:rPr>
        <w:t xml:space="preserve">ergy to run them </w:t>
      </w:r>
      <w:r w:rsidR="00CE0AF8">
        <w:rPr>
          <w:rFonts w:asciiTheme="majorHAnsi" w:hAnsiTheme="majorHAnsi"/>
          <w:iCs/>
          <w:sz w:val="22"/>
          <w:szCs w:val="22"/>
        </w:rPr>
        <w:t>were</w:t>
      </w:r>
      <w:r w:rsidR="0097029A">
        <w:rPr>
          <w:rFonts w:asciiTheme="majorHAnsi" w:hAnsiTheme="majorHAnsi"/>
          <w:iCs/>
          <w:sz w:val="22"/>
          <w:szCs w:val="22"/>
        </w:rPr>
        <w:t xml:space="preserve"> available. </w:t>
      </w:r>
      <w:r w:rsidR="004C4478">
        <w:rPr>
          <w:rFonts w:asciiTheme="majorHAnsi" w:hAnsiTheme="majorHAnsi"/>
          <w:iCs/>
          <w:sz w:val="22"/>
          <w:szCs w:val="22"/>
        </w:rPr>
        <w:t xml:space="preserve">The residents of the Gaza Strip need at least 150,000 cubic meters per day.  </w:t>
      </w:r>
    </w:p>
    <w:p w14:paraId="2C45E46B" w14:textId="366F440F" w:rsidR="000E168C" w:rsidRPr="00162673" w:rsidRDefault="000E168C" w:rsidP="00FD30E6">
      <w:pPr>
        <w:pStyle w:val="Default"/>
        <w:tabs>
          <w:tab w:val="left" w:pos="360"/>
        </w:tabs>
        <w:ind w:left="180" w:right="360"/>
        <w:rPr>
          <w:rFonts w:asciiTheme="majorHAnsi" w:hAnsiTheme="majorHAnsi"/>
          <w:iCs/>
          <w:sz w:val="13"/>
          <w:szCs w:val="13"/>
        </w:rPr>
      </w:pPr>
    </w:p>
    <w:p w14:paraId="31326AB5" w14:textId="139A1033" w:rsidR="002D0853" w:rsidRPr="006C2140" w:rsidRDefault="004C4478" w:rsidP="004C4478">
      <w:pPr>
        <w:pStyle w:val="Default"/>
        <w:tabs>
          <w:tab w:val="left" w:pos="360"/>
        </w:tabs>
        <w:ind w:left="180" w:right="360" w:hanging="180"/>
        <w:rPr>
          <w:rFonts w:asciiTheme="majorHAnsi" w:hAnsiTheme="majorHAnsi"/>
          <w:iCs/>
          <w:sz w:val="13"/>
          <w:szCs w:val="13"/>
        </w:rPr>
      </w:pPr>
      <w:r>
        <w:rPr>
          <w:rFonts w:asciiTheme="majorHAnsi" w:hAnsiTheme="majorHAnsi"/>
          <w:iCs/>
          <w:sz w:val="22"/>
          <w:szCs w:val="22"/>
        </w:rPr>
        <w:tab/>
      </w:r>
      <w:r w:rsidR="002D0853">
        <w:rPr>
          <w:rFonts w:asciiTheme="majorHAnsi" w:hAnsiTheme="majorHAnsi"/>
          <w:iCs/>
          <w:sz w:val="22"/>
          <w:szCs w:val="22"/>
        </w:rPr>
        <w:t>•  Water and sanitation projects that have been complet</w:t>
      </w:r>
      <w:r w:rsidR="00CE0AF8">
        <w:rPr>
          <w:rFonts w:asciiTheme="majorHAnsi" w:hAnsiTheme="majorHAnsi"/>
          <w:iCs/>
          <w:sz w:val="22"/>
          <w:szCs w:val="22"/>
        </w:rPr>
        <w:t xml:space="preserve">ed have been unable to function </w:t>
      </w:r>
      <w:r w:rsidR="002D0853">
        <w:rPr>
          <w:rFonts w:asciiTheme="majorHAnsi" w:hAnsiTheme="majorHAnsi"/>
          <w:iCs/>
          <w:sz w:val="22"/>
          <w:szCs w:val="22"/>
        </w:rPr>
        <w:t>because of the sever</w:t>
      </w:r>
      <w:r w:rsidR="00566966">
        <w:rPr>
          <w:rFonts w:asciiTheme="majorHAnsi" w:hAnsiTheme="majorHAnsi"/>
          <w:iCs/>
          <w:sz w:val="22"/>
          <w:szCs w:val="22"/>
        </w:rPr>
        <w:t>e fuel and electricity shortage.</w:t>
      </w:r>
      <w:r w:rsidR="00651404">
        <w:rPr>
          <w:rFonts w:asciiTheme="majorHAnsi" w:hAnsiTheme="majorHAnsi"/>
          <w:iCs/>
          <w:sz w:val="22"/>
          <w:szCs w:val="22"/>
        </w:rPr>
        <w:t xml:space="preserve"> For months at a time the Gaza Strip has had only 4 to 6 hours of electricity a day, and fuel has been kept out by the blockade.  </w:t>
      </w:r>
    </w:p>
    <w:p w14:paraId="02B1E6D7" w14:textId="77777777" w:rsidR="00DF55D8" w:rsidRPr="006C2140" w:rsidRDefault="00DF55D8" w:rsidP="00FD30E6">
      <w:pPr>
        <w:pStyle w:val="Default"/>
        <w:tabs>
          <w:tab w:val="left" w:pos="360"/>
        </w:tabs>
        <w:ind w:left="180" w:right="360"/>
        <w:rPr>
          <w:rFonts w:asciiTheme="majorHAnsi" w:hAnsiTheme="majorHAnsi"/>
          <w:iCs/>
          <w:sz w:val="13"/>
          <w:szCs w:val="13"/>
        </w:rPr>
      </w:pPr>
    </w:p>
    <w:p w14:paraId="1A80438A" w14:textId="026D97DE" w:rsidR="005A5B3E" w:rsidRPr="00162673" w:rsidRDefault="00DF55D8" w:rsidP="00FD30E6">
      <w:pPr>
        <w:pStyle w:val="Default"/>
        <w:tabs>
          <w:tab w:val="left" w:pos="360"/>
        </w:tabs>
        <w:ind w:left="180" w:right="360"/>
        <w:rPr>
          <w:rFonts w:asciiTheme="majorHAnsi" w:hAnsiTheme="majorHAnsi"/>
          <w:iCs/>
          <w:sz w:val="13"/>
          <w:szCs w:val="13"/>
        </w:rPr>
      </w:pPr>
      <w:r>
        <w:rPr>
          <w:rFonts w:asciiTheme="majorHAnsi" w:hAnsiTheme="majorHAnsi"/>
          <w:iCs/>
          <w:sz w:val="22"/>
          <w:szCs w:val="22"/>
        </w:rPr>
        <w:t xml:space="preserve">•  </w:t>
      </w:r>
      <w:r w:rsidR="00D66216">
        <w:rPr>
          <w:rFonts w:asciiTheme="majorHAnsi" w:hAnsiTheme="majorHAnsi"/>
          <w:iCs/>
          <w:sz w:val="22"/>
          <w:szCs w:val="22"/>
        </w:rPr>
        <w:t xml:space="preserve">Because of </w:t>
      </w:r>
      <w:r w:rsidR="005A5B3E">
        <w:rPr>
          <w:rFonts w:asciiTheme="majorHAnsi" w:hAnsiTheme="majorHAnsi"/>
          <w:iCs/>
          <w:sz w:val="22"/>
          <w:szCs w:val="22"/>
        </w:rPr>
        <w:t xml:space="preserve">electricity </w:t>
      </w:r>
      <w:r w:rsidR="006C2140">
        <w:rPr>
          <w:rFonts w:asciiTheme="majorHAnsi" w:hAnsiTheme="majorHAnsi"/>
          <w:iCs/>
          <w:sz w:val="22"/>
          <w:szCs w:val="22"/>
        </w:rPr>
        <w:t xml:space="preserve">and fuel </w:t>
      </w:r>
      <w:r w:rsidR="005A5B3E">
        <w:rPr>
          <w:rFonts w:asciiTheme="majorHAnsi" w:hAnsiTheme="majorHAnsi"/>
          <w:iCs/>
          <w:sz w:val="22"/>
          <w:szCs w:val="22"/>
        </w:rPr>
        <w:t>shortage</w:t>
      </w:r>
      <w:r w:rsidR="00D66216">
        <w:rPr>
          <w:rFonts w:asciiTheme="majorHAnsi" w:hAnsiTheme="majorHAnsi"/>
          <w:iCs/>
          <w:sz w:val="22"/>
          <w:szCs w:val="22"/>
        </w:rPr>
        <w:t xml:space="preserve">, </w:t>
      </w:r>
      <w:r w:rsidR="006C2140">
        <w:rPr>
          <w:rFonts w:asciiTheme="majorHAnsi" w:hAnsiTheme="majorHAnsi"/>
          <w:iCs/>
          <w:sz w:val="22"/>
          <w:szCs w:val="22"/>
        </w:rPr>
        <w:t xml:space="preserve">generators and </w:t>
      </w:r>
      <w:r w:rsidR="00566966">
        <w:rPr>
          <w:rFonts w:asciiTheme="majorHAnsi" w:hAnsiTheme="majorHAnsi"/>
          <w:iCs/>
          <w:sz w:val="22"/>
          <w:szCs w:val="22"/>
        </w:rPr>
        <w:t>pumps don’t</w:t>
      </w:r>
      <w:r w:rsidR="006C2140">
        <w:rPr>
          <w:rFonts w:asciiTheme="majorHAnsi" w:hAnsiTheme="majorHAnsi"/>
          <w:iCs/>
          <w:sz w:val="22"/>
          <w:szCs w:val="22"/>
        </w:rPr>
        <w:t xml:space="preserve"> work on a regular basis</w:t>
      </w:r>
      <w:r w:rsidR="00566966">
        <w:rPr>
          <w:rFonts w:asciiTheme="majorHAnsi" w:hAnsiTheme="majorHAnsi"/>
          <w:iCs/>
          <w:sz w:val="22"/>
          <w:szCs w:val="22"/>
        </w:rPr>
        <w:t xml:space="preserve">, causing </w:t>
      </w:r>
      <w:r>
        <w:rPr>
          <w:rFonts w:asciiTheme="majorHAnsi" w:hAnsiTheme="majorHAnsi"/>
          <w:iCs/>
          <w:sz w:val="22"/>
          <w:szCs w:val="22"/>
        </w:rPr>
        <w:t xml:space="preserve">large sewage lakes </w:t>
      </w:r>
      <w:r w:rsidR="00566966">
        <w:rPr>
          <w:rFonts w:asciiTheme="majorHAnsi" w:hAnsiTheme="majorHAnsi"/>
          <w:iCs/>
          <w:sz w:val="22"/>
          <w:szCs w:val="22"/>
        </w:rPr>
        <w:t>to form</w:t>
      </w:r>
      <w:r w:rsidR="005A5B3E">
        <w:rPr>
          <w:rFonts w:asciiTheme="majorHAnsi" w:hAnsiTheme="majorHAnsi"/>
          <w:iCs/>
          <w:sz w:val="22"/>
          <w:szCs w:val="22"/>
        </w:rPr>
        <w:t>.</w:t>
      </w:r>
      <w:r w:rsidR="00051F3E">
        <w:rPr>
          <w:rFonts w:asciiTheme="majorHAnsi" w:hAnsiTheme="majorHAnsi"/>
          <w:iCs/>
          <w:sz w:val="22"/>
          <w:szCs w:val="22"/>
        </w:rPr>
        <w:t xml:space="preserve"> </w:t>
      </w:r>
      <w:r w:rsidR="00D66216">
        <w:rPr>
          <w:rFonts w:asciiTheme="majorHAnsi" w:hAnsiTheme="majorHAnsi"/>
          <w:iCs/>
          <w:sz w:val="22"/>
          <w:szCs w:val="22"/>
        </w:rPr>
        <w:t>A few years ago, o</w:t>
      </w:r>
      <w:r w:rsidR="00051F3E">
        <w:rPr>
          <w:rFonts w:asciiTheme="majorHAnsi" w:hAnsiTheme="majorHAnsi"/>
          <w:iCs/>
          <w:sz w:val="22"/>
          <w:szCs w:val="22"/>
        </w:rPr>
        <w:t xml:space="preserve">ne lake overflowed, drowning </w:t>
      </w:r>
      <w:r w:rsidR="00D66216">
        <w:rPr>
          <w:rFonts w:asciiTheme="majorHAnsi" w:hAnsiTheme="majorHAnsi"/>
          <w:iCs/>
          <w:sz w:val="22"/>
          <w:szCs w:val="22"/>
        </w:rPr>
        <w:t xml:space="preserve">5 </w:t>
      </w:r>
      <w:r w:rsidR="005A5B3E">
        <w:rPr>
          <w:rFonts w:asciiTheme="majorHAnsi" w:hAnsiTheme="majorHAnsi"/>
          <w:iCs/>
          <w:sz w:val="22"/>
          <w:szCs w:val="22"/>
        </w:rPr>
        <w:t xml:space="preserve">people in a nearby village.  </w:t>
      </w:r>
      <w:r>
        <w:rPr>
          <w:rFonts w:asciiTheme="majorHAnsi" w:hAnsiTheme="majorHAnsi"/>
          <w:iCs/>
          <w:sz w:val="22"/>
          <w:szCs w:val="22"/>
        </w:rPr>
        <w:t xml:space="preserve"> </w:t>
      </w:r>
    </w:p>
    <w:p w14:paraId="67579008" w14:textId="77777777" w:rsidR="005A5B3E" w:rsidRPr="00162673" w:rsidRDefault="005A5B3E" w:rsidP="00FD30E6">
      <w:pPr>
        <w:pStyle w:val="Default"/>
        <w:tabs>
          <w:tab w:val="left" w:pos="360"/>
        </w:tabs>
        <w:ind w:left="180" w:right="360"/>
        <w:rPr>
          <w:rFonts w:asciiTheme="majorHAnsi" w:hAnsiTheme="majorHAnsi"/>
          <w:iCs/>
          <w:sz w:val="13"/>
          <w:szCs w:val="13"/>
        </w:rPr>
      </w:pPr>
    </w:p>
    <w:p w14:paraId="1706018D" w14:textId="76A7C5D2" w:rsidR="002D0853" w:rsidRPr="00162673" w:rsidRDefault="005A5B3E" w:rsidP="00FD30E6">
      <w:pPr>
        <w:pStyle w:val="Default"/>
        <w:tabs>
          <w:tab w:val="left" w:pos="360"/>
        </w:tabs>
        <w:ind w:left="180" w:right="360"/>
        <w:rPr>
          <w:rFonts w:asciiTheme="majorHAnsi" w:hAnsiTheme="majorHAnsi"/>
          <w:iCs/>
          <w:sz w:val="13"/>
          <w:szCs w:val="13"/>
        </w:rPr>
      </w:pPr>
      <w:r>
        <w:rPr>
          <w:rFonts w:asciiTheme="majorHAnsi" w:hAnsiTheme="majorHAnsi"/>
          <w:iCs/>
          <w:sz w:val="22"/>
          <w:szCs w:val="22"/>
        </w:rPr>
        <w:t xml:space="preserve">•  Because of the breakdown in the sanitation infrastructure, the </w:t>
      </w:r>
      <w:r w:rsidR="00DF55D8">
        <w:rPr>
          <w:rFonts w:asciiTheme="majorHAnsi" w:hAnsiTheme="majorHAnsi"/>
          <w:iCs/>
          <w:sz w:val="22"/>
          <w:szCs w:val="22"/>
        </w:rPr>
        <w:t xml:space="preserve">equivalent of 43 Olympic-size swimming pools of untreated wastewater is dumped into the sea every day.  </w:t>
      </w:r>
    </w:p>
    <w:p w14:paraId="1D5CED8C" w14:textId="77777777" w:rsidR="005A5B3E" w:rsidRPr="00162673" w:rsidRDefault="005A5B3E" w:rsidP="00FD30E6">
      <w:pPr>
        <w:pStyle w:val="Default"/>
        <w:tabs>
          <w:tab w:val="left" w:pos="360"/>
        </w:tabs>
        <w:ind w:left="180" w:right="360"/>
        <w:rPr>
          <w:rFonts w:asciiTheme="majorHAnsi" w:hAnsiTheme="majorHAnsi"/>
          <w:iCs/>
          <w:sz w:val="13"/>
          <w:szCs w:val="13"/>
        </w:rPr>
      </w:pPr>
    </w:p>
    <w:p w14:paraId="1111C8D6" w14:textId="03EA3728" w:rsidR="005A5B3E" w:rsidRDefault="005A5B3E" w:rsidP="00FD30E6">
      <w:pPr>
        <w:pStyle w:val="Default"/>
        <w:tabs>
          <w:tab w:val="left" w:pos="360"/>
        </w:tabs>
        <w:ind w:left="180" w:right="360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•  The World Hea</w:t>
      </w:r>
      <w:r w:rsidR="00162673">
        <w:rPr>
          <w:rFonts w:asciiTheme="majorHAnsi" w:hAnsiTheme="majorHAnsi"/>
          <w:iCs/>
          <w:sz w:val="22"/>
          <w:szCs w:val="22"/>
        </w:rPr>
        <w:t>l</w:t>
      </w:r>
      <w:r>
        <w:rPr>
          <w:rFonts w:asciiTheme="majorHAnsi" w:hAnsiTheme="majorHAnsi"/>
          <w:iCs/>
          <w:sz w:val="22"/>
          <w:szCs w:val="22"/>
        </w:rPr>
        <w:t>th Organization estimates that water contamination is responsible for</w:t>
      </w:r>
    </w:p>
    <w:p w14:paraId="18EA5AA8" w14:textId="4BDFC7AF" w:rsidR="005A5B3E" w:rsidRPr="006C2140" w:rsidRDefault="005A5B3E" w:rsidP="006C2140">
      <w:pPr>
        <w:pStyle w:val="Default"/>
        <w:tabs>
          <w:tab w:val="left" w:pos="360"/>
        </w:tabs>
        <w:ind w:left="187" w:right="360"/>
        <w:rPr>
          <w:rFonts w:asciiTheme="majorHAnsi" w:hAnsiTheme="majorHAnsi"/>
          <w:iCs/>
          <w:sz w:val="13"/>
          <w:szCs w:val="13"/>
        </w:rPr>
      </w:pPr>
      <w:r>
        <w:rPr>
          <w:rFonts w:asciiTheme="majorHAnsi" w:hAnsiTheme="majorHAnsi"/>
          <w:iCs/>
          <w:sz w:val="22"/>
          <w:szCs w:val="22"/>
        </w:rPr>
        <w:t>26% of all disease in the Gaza Strip</w:t>
      </w:r>
      <w:r w:rsidRPr="00162673">
        <w:rPr>
          <w:rFonts w:asciiTheme="majorHAnsi" w:hAnsiTheme="majorHAnsi"/>
          <w:iCs/>
          <w:sz w:val="13"/>
          <w:szCs w:val="13"/>
        </w:rPr>
        <w:t xml:space="preserve">.  </w:t>
      </w:r>
      <w:r>
        <w:rPr>
          <w:rFonts w:asciiTheme="majorHAnsi" w:hAnsiTheme="majorHAnsi"/>
          <w:iCs/>
          <w:sz w:val="22"/>
          <w:szCs w:val="22"/>
        </w:rPr>
        <w:t xml:space="preserve">Half of the children suffer from water-related parasitic infections, and many babies </w:t>
      </w:r>
      <w:r w:rsidR="006F3D8B">
        <w:rPr>
          <w:rFonts w:asciiTheme="majorHAnsi" w:hAnsiTheme="majorHAnsi"/>
          <w:iCs/>
          <w:sz w:val="22"/>
          <w:szCs w:val="22"/>
        </w:rPr>
        <w:t xml:space="preserve">suffer from </w:t>
      </w:r>
      <w:r>
        <w:rPr>
          <w:rFonts w:asciiTheme="majorHAnsi" w:hAnsiTheme="majorHAnsi"/>
          <w:iCs/>
          <w:sz w:val="22"/>
          <w:szCs w:val="22"/>
        </w:rPr>
        <w:t xml:space="preserve">“blue baby syndrome” due to the excessive nitrates in the water. </w:t>
      </w:r>
    </w:p>
    <w:sectPr w:rsidR="005A5B3E" w:rsidRPr="006C2140" w:rsidSect="005A5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288" w:gutter="0"/>
      <w:pgBorders>
        <w:top w:val="single" w:sz="4" w:space="10" w:color="auto"/>
        <w:left w:val="single" w:sz="4" w:space="10" w:color="auto"/>
        <w:bottom w:val="single" w:sz="4" w:space="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6F60" w14:textId="77777777" w:rsidR="00E70AF0" w:rsidRDefault="00E70AF0" w:rsidP="00554651">
      <w:r>
        <w:separator/>
      </w:r>
    </w:p>
  </w:endnote>
  <w:endnote w:type="continuationSeparator" w:id="0">
    <w:p w14:paraId="161E9ACC" w14:textId="77777777" w:rsidR="00E70AF0" w:rsidRDefault="00E70AF0" w:rsidP="005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4756" w14:textId="77777777" w:rsidR="00650C74" w:rsidRDefault="00650C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2EFE" w14:textId="77777777" w:rsidR="00CE0AF8" w:rsidRDefault="00CE0AF8" w:rsidP="00E83CA6">
    <w:pPr>
      <w:pStyle w:val="Footer"/>
      <w:tabs>
        <w:tab w:val="clear" w:pos="8640"/>
        <w:tab w:val="right" w:pos="9360"/>
      </w:tabs>
      <w:ind w:left="-720" w:right="-720"/>
      <w:jc w:val="center"/>
      <w:rPr>
        <w:b/>
      </w:rPr>
    </w:pPr>
  </w:p>
  <w:p w14:paraId="6FD6A8E3" w14:textId="7043C8C0" w:rsidR="00CE0AF8" w:rsidRPr="003D4705" w:rsidRDefault="00CE0AF8" w:rsidP="00E83CA6">
    <w:pPr>
      <w:pStyle w:val="Footer"/>
      <w:tabs>
        <w:tab w:val="clear" w:pos="8640"/>
        <w:tab w:val="right" w:pos="9360"/>
      </w:tabs>
      <w:ind w:left="-720" w:right="-720"/>
      <w:jc w:val="center"/>
      <w:rPr>
        <w:b/>
      </w:rPr>
    </w:pPr>
    <w:r w:rsidRPr="003D4705">
      <w:rPr>
        <w:b/>
      </w:rPr>
      <w:t>See the Alliance for Water Justice in Palestine, waterjusticeinpalestine.org,</w:t>
    </w:r>
    <w:r>
      <w:rPr>
        <w:b/>
      </w:rPr>
      <w:t xml:space="preserve"> for citations</w:t>
    </w:r>
    <w:r w:rsidRPr="003D4705">
      <w:rPr>
        <w:b/>
      </w:rPr>
      <w:t>.</w:t>
    </w:r>
  </w:p>
  <w:p w14:paraId="191A0B65" w14:textId="77777777" w:rsidR="00CE0AF8" w:rsidRDefault="00CE0AF8" w:rsidP="00473351">
    <w:pPr>
      <w:pStyle w:val="Footer"/>
      <w:jc w:val="center"/>
    </w:pPr>
  </w:p>
  <w:p w14:paraId="5A397C5D" w14:textId="77777777" w:rsidR="00CE0AF8" w:rsidRDefault="00CE0AF8">
    <w:pPr>
      <w:pStyle w:val="Footer"/>
    </w:pPr>
  </w:p>
  <w:p w14:paraId="11FD803B" w14:textId="77777777" w:rsidR="00CE0AF8" w:rsidRDefault="00CE0AF8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0565" w14:textId="77777777" w:rsidR="00650C74" w:rsidRDefault="00650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9AE3" w14:textId="77777777" w:rsidR="00E70AF0" w:rsidRDefault="00E70AF0" w:rsidP="00554651">
      <w:r>
        <w:separator/>
      </w:r>
    </w:p>
  </w:footnote>
  <w:footnote w:type="continuationSeparator" w:id="0">
    <w:p w14:paraId="6787C65E" w14:textId="77777777" w:rsidR="00E70AF0" w:rsidRDefault="00E70AF0" w:rsidP="00554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C505" w14:textId="77777777" w:rsidR="00650C74" w:rsidRDefault="00650C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9D3B" w14:textId="018BCDB1" w:rsidR="00CE0AF8" w:rsidRDefault="00CE0AF8" w:rsidP="002340D7">
    <w:pPr>
      <w:pStyle w:val="Header"/>
      <w:jc w:val="center"/>
    </w:pPr>
    <w:r>
      <w:rPr>
        <w:noProof/>
      </w:rPr>
      <w:drawing>
        <wp:inline distT="0" distB="0" distL="0" distR="0" wp14:anchorId="28DD2A66" wp14:editId="3BC3775E">
          <wp:extent cx="1244065" cy="894892"/>
          <wp:effectExtent l="0" t="0" r="635" b="0"/>
          <wp:docPr id="5" name="Picture 5" descr="Macintosh HD:Users:denisebergman:Desktop:AWJ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ebergman:Desktop:AWJ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89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DAD9F" w14:textId="53D8E189" w:rsidR="00CE0AF8" w:rsidRPr="003A2A61" w:rsidRDefault="00CE0AF8" w:rsidP="000919C4">
    <w:pPr>
      <w:tabs>
        <w:tab w:val="left" w:pos="360"/>
        <w:tab w:val="center" w:pos="4230"/>
      </w:tabs>
      <w:ind w:left="180" w:right="360"/>
      <w:rPr>
        <w:b/>
        <w:color w:val="000000" w:themeColor="text1"/>
        <w:sz w:val="28"/>
        <w:szCs w:val="28"/>
      </w:rPr>
    </w:pPr>
    <w:r w:rsidRPr="00391ABC">
      <w:rPr>
        <w:b/>
        <w:color w:val="000000" w:themeColor="text1"/>
        <w:sz w:val="28"/>
        <w:szCs w:val="28"/>
      </w:rPr>
      <w:tab/>
    </w:r>
    <w:r w:rsidRPr="00391ABC">
      <w:rPr>
        <w:b/>
        <w:color w:val="000000" w:themeColor="text1"/>
        <w:sz w:val="28"/>
        <w:szCs w:val="28"/>
      </w:rPr>
      <w:tab/>
      <w:t xml:space="preserve">Israel uses Water as a Weapon </w:t>
    </w:r>
    <w:r>
      <w:rPr>
        <w:b/>
        <w:color w:val="000000" w:themeColor="text1"/>
        <w:sz w:val="28"/>
        <w:szCs w:val="28"/>
      </w:rPr>
      <w:t>in the Gaza Strip</w:t>
    </w:r>
  </w:p>
  <w:p w14:paraId="329070A1" w14:textId="77777777" w:rsidR="00CE0AF8" w:rsidRDefault="00CE0AF8" w:rsidP="002340D7">
    <w:pPr>
      <w:pStyle w:val="Header"/>
      <w:jc w:val="center"/>
    </w:pPr>
  </w:p>
  <w:p w14:paraId="0A80B97B" w14:textId="77777777" w:rsidR="00CE0AF8" w:rsidRDefault="00CE0AF8" w:rsidP="002340D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8CAF5" w14:textId="77777777" w:rsidR="00650C74" w:rsidRDefault="00650C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CC8"/>
    <w:multiLevelType w:val="hybridMultilevel"/>
    <w:tmpl w:val="162A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5559"/>
    <w:multiLevelType w:val="hybridMultilevel"/>
    <w:tmpl w:val="DAEABB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C"/>
    <w:rsid w:val="0002590A"/>
    <w:rsid w:val="00051F3E"/>
    <w:rsid w:val="00052311"/>
    <w:rsid w:val="0006488E"/>
    <w:rsid w:val="000919C4"/>
    <w:rsid w:val="000E168C"/>
    <w:rsid w:val="00125BB8"/>
    <w:rsid w:val="00137327"/>
    <w:rsid w:val="00162673"/>
    <w:rsid w:val="00163DD7"/>
    <w:rsid w:val="00164841"/>
    <w:rsid w:val="00187622"/>
    <w:rsid w:val="001C1A8B"/>
    <w:rsid w:val="002340D7"/>
    <w:rsid w:val="00240AC1"/>
    <w:rsid w:val="00254D5E"/>
    <w:rsid w:val="00262980"/>
    <w:rsid w:val="00276129"/>
    <w:rsid w:val="002864AF"/>
    <w:rsid w:val="002B07C2"/>
    <w:rsid w:val="002C2341"/>
    <w:rsid w:val="002D0853"/>
    <w:rsid w:val="00332730"/>
    <w:rsid w:val="003D4705"/>
    <w:rsid w:val="003E611B"/>
    <w:rsid w:val="003F54E4"/>
    <w:rsid w:val="00473351"/>
    <w:rsid w:val="004C4478"/>
    <w:rsid w:val="00540973"/>
    <w:rsid w:val="00554651"/>
    <w:rsid w:val="00566966"/>
    <w:rsid w:val="0058587B"/>
    <w:rsid w:val="00591982"/>
    <w:rsid w:val="005A5B3E"/>
    <w:rsid w:val="005C1FE5"/>
    <w:rsid w:val="00650C74"/>
    <w:rsid w:val="00651404"/>
    <w:rsid w:val="0069717A"/>
    <w:rsid w:val="006C2140"/>
    <w:rsid w:val="006D2C5A"/>
    <w:rsid w:val="006E6159"/>
    <w:rsid w:val="006F3D8B"/>
    <w:rsid w:val="006F6257"/>
    <w:rsid w:val="007558FD"/>
    <w:rsid w:val="00791435"/>
    <w:rsid w:val="007A4A1D"/>
    <w:rsid w:val="007D56F1"/>
    <w:rsid w:val="008356CE"/>
    <w:rsid w:val="008B2AD7"/>
    <w:rsid w:val="009611DC"/>
    <w:rsid w:val="0096177C"/>
    <w:rsid w:val="0097029A"/>
    <w:rsid w:val="009B66AF"/>
    <w:rsid w:val="009C0470"/>
    <w:rsid w:val="009D0FAF"/>
    <w:rsid w:val="00A35432"/>
    <w:rsid w:val="00A61222"/>
    <w:rsid w:val="00AB2BB6"/>
    <w:rsid w:val="00AD35D9"/>
    <w:rsid w:val="00AD5897"/>
    <w:rsid w:val="00AF1A4F"/>
    <w:rsid w:val="00AF712A"/>
    <w:rsid w:val="00B26013"/>
    <w:rsid w:val="00B37805"/>
    <w:rsid w:val="00C22A60"/>
    <w:rsid w:val="00CE0AF8"/>
    <w:rsid w:val="00D256F2"/>
    <w:rsid w:val="00D40586"/>
    <w:rsid w:val="00D66216"/>
    <w:rsid w:val="00D66480"/>
    <w:rsid w:val="00D7626B"/>
    <w:rsid w:val="00D868ED"/>
    <w:rsid w:val="00DE00A3"/>
    <w:rsid w:val="00DF55D8"/>
    <w:rsid w:val="00E70AF0"/>
    <w:rsid w:val="00E77392"/>
    <w:rsid w:val="00E83CA6"/>
    <w:rsid w:val="00F41E66"/>
    <w:rsid w:val="00F83E38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C0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29"/>
    <w:rPr>
      <w:color w:val="0000FF" w:themeColor="hyperlink"/>
      <w:u w:val="single"/>
    </w:rPr>
  </w:style>
  <w:style w:type="paragraph" w:customStyle="1" w:styleId="Default">
    <w:name w:val="Default"/>
    <w:rsid w:val="002761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51"/>
  </w:style>
  <w:style w:type="paragraph" w:styleId="Footer">
    <w:name w:val="footer"/>
    <w:basedOn w:val="Normal"/>
    <w:link w:val="Foot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51"/>
  </w:style>
  <w:style w:type="paragraph" w:styleId="BalloonText">
    <w:name w:val="Balloon Text"/>
    <w:basedOn w:val="Normal"/>
    <w:link w:val="BalloonTextChar"/>
    <w:uiPriority w:val="99"/>
    <w:semiHidden/>
    <w:unhideWhenUsed/>
    <w:rsid w:val="0023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29"/>
    <w:rPr>
      <w:color w:val="0000FF" w:themeColor="hyperlink"/>
      <w:u w:val="single"/>
    </w:rPr>
  </w:style>
  <w:style w:type="paragraph" w:customStyle="1" w:styleId="Default">
    <w:name w:val="Default"/>
    <w:rsid w:val="002761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51"/>
  </w:style>
  <w:style w:type="paragraph" w:styleId="Footer">
    <w:name w:val="footer"/>
    <w:basedOn w:val="Normal"/>
    <w:link w:val="Foot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51"/>
  </w:style>
  <w:style w:type="paragraph" w:styleId="BalloonText">
    <w:name w:val="Balloon Text"/>
    <w:basedOn w:val="Normal"/>
    <w:link w:val="BalloonTextChar"/>
    <w:uiPriority w:val="99"/>
    <w:semiHidden/>
    <w:unhideWhenUsed/>
    <w:rsid w:val="0023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34850-2AD5-424E-86A9-781DDABA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Bergman</dc:creator>
  <cp:keywords/>
  <dc:description/>
  <cp:lastModifiedBy>numurray</cp:lastModifiedBy>
  <cp:revision>5</cp:revision>
  <cp:lastPrinted>2019-02-17T17:06:00Z</cp:lastPrinted>
  <dcterms:created xsi:type="dcterms:W3CDTF">2021-03-06T21:18:00Z</dcterms:created>
  <dcterms:modified xsi:type="dcterms:W3CDTF">2021-03-08T14:02:00Z</dcterms:modified>
</cp:coreProperties>
</file>